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vertAnchor="text" w:horzAnchor="margin" w:tblpXSpec="center" w:tblpY="-855"/>
        <w:tblW w:w="15357" w:type="dxa"/>
        <w:tblLayout w:type="fixed"/>
        <w:tblLook w:val="04A0" w:firstRow="1" w:lastRow="0" w:firstColumn="1" w:lastColumn="0" w:noHBand="0" w:noVBand="1"/>
      </w:tblPr>
      <w:tblGrid>
        <w:gridCol w:w="2972"/>
        <w:gridCol w:w="3544"/>
        <w:gridCol w:w="3190"/>
        <w:gridCol w:w="264"/>
        <w:gridCol w:w="2225"/>
        <w:gridCol w:w="2513"/>
        <w:gridCol w:w="649"/>
      </w:tblGrid>
      <w:tr w:rsidR="00982D9B" w:rsidRPr="00015F2F" w14:paraId="24B5D6BC" w14:textId="77777777" w:rsidTr="00AB2816">
        <w:trPr>
          <w:trHeight w:val="1084"/>
        </w:trPr>
        <w:tc>
          <w:tcPr>
            <w:tcW w:w="2972" w:type="dxa"/>
            <w:vAlign w:val="center"/>
          </w:tcPr>
          <w:p w14:paraId="30D62383" w14:textId="58D3E0A2" w:rsidR="00982D9B" w:rsidRDefault="00982D9B" w:rsidP="00E22D24">
            <w:pPr>
              <w:rPr>
                <w:rFonts w:cs="Arial"/>
                <w:sz w:val="24"/>
                <w:szCs w:val="24"/>
              </w:rPr>
            </w:pPr>
            <w:r w:rsidRPr="00015F2F">
              <w:rPr>
                <w:rFonts w:cs="Arial"/>
                <w:b/>
                <w:sz w:val="24"/>
                <w:szCs w:val="24"/>
              </w:rPr>
              <w:t>Schulart:</w:t>
            </w:r>
            <w:r>
              <w:rPr>
                <w:rFonts w:cs="Arial"/>
                <w:sz w:val="24"/>
                <w:szCs w:val="24"/>
              </w:rPr>
              <w:t xml:space="preserve"> Gymnasium</w:t>
            </w:r>
          </w:p>
          <w:p w14:paraId="535D8DCD" w14:textId="3AB3C722" w:rsidR="00E22D24" w:rsidRDefault="00E22D24" w:rsidP="00E22D24">
            <w:pPr>
              <w:rPr>
                <w:rFonts w:cs="Arial"/>
                <w:sz w:val="24"/>
                <w:szCs w:val="24"/>
              </w:rPr>
            </w:pPr>
            <w:r w:rsidRPr="00E22D24">
              <w:rPr>
                <w:rFonts w:cs="Arial"/>
                <w:b/>
                <w:bCs/>
                <w:sz w:val="24"/>
                <w:szCs w:val="24"/>
              </w:rPr>
              <w:t>Schulart</w:t>
            </w:r>
            <w:r>
              <w:rPr>
                <w:rFonts w:cs="Arial"/>
                <w:b/>
                <w:bCs/>
                <w:sz w:val="24"/>
                <w:szCs w:val="24"/>
              </w:rPr>
              <w:t xml:space="preserve">: </w:t>
            </w:r>
            <w:r w:rsidRPr="00E22D24">
              <w:rPr>
                <w:rFonts w:cs="Arial"/>
                <w:sz w:val="24"/>
                <w:szCs w:val="24"/>
              </w:rPr>
              <w:t>Fachoberschule</w:t>
            </w:r>
          </w:p>
          <w:p w14:paraId="1DEB26B7" w14:textId="4835E1A2" w:rsidR="00E22D24" w:rsidRPr="00AB2816" w:rsidRDefault="00AB2816" w:rsidP="00E22D24">
            <w:pPr>
              <w:rPr>
                <w:rFonts w:cs="Arial"/>
                <w:b/>
                <w:bCs/>
                <w:sz w:val="24"/>
                <w:szCs w:val="24"/>
              </w:rPr>
            </w:pPr>
            <w:r w:rsidRPr="00AB2816">
              <w:rPr>
                <w:rFonts w:cs="Arial"/>
                <w:b/>
                <w:bCs/>
                <w:sz w:val="24"/>
                <w:szCs w:val="24"/>
              </w:rPr>
              <w:t>S</w:t>
            </w:r>
            <w:r w:rsidR="00884523" w:rsidRPr="00AB2816">
              <w:rPr>
                <w:rFonts w:cs="Arial"/>
                <w:b/>
                <w:bCs/>
                <w:sz w:val="24"/>
                <w:szCs w:val="24"/>
              </w:rPr>
              <w:t>chulart</w:t>
            </w:r>
            <w:r>
              <w:rPr>
                <w:rFonts w:cs="Arial"/>
                <w:b/>
                <w:bCs/>
                <w:sz w:val="24"/>
                <w:szCs w:val="24"/>
              </w:rPr>
              <w:t xml:space="preserve">: </w:t>
            </w:r>
            <w:r w:rsidRPr="00AB2816">
              <w:rPr>
                <w:rFonts w:cs="Arial"/>
                <w:sz w:val="24"/>
                <w:szCs w:val="24"/>
              </w:rPr>
              <w:t>Berufsoberschule</w:t>
            </w:r>
          </w:p>
          <w:p w14:paraId="221D2385" w14:textId="63B29D41" w:rsidR="00982D9B" w:rsidRPr="00AB2816" w:rsidRDefault="00AB2816" w:rsidP="00AB2816">
            <w:pPr>
              <w:rPr>
                <w:rFonts w:cs="Arial"/>
                <w:b/>
                <w:bCs/>
                <w:sz w:val="24"/>
                <w:szCs w:val="24"/>
              </w:rPr>
            </w:pPr>
            <w:r w:rsidRPr="00AB2816">
              <w:rPr>
                <w:rFonts w:cs="Arial"/>
                <w:b/>
                <w:bCs/>
                <w:sz w:val="24"/>
                <w:szCs w:val="24"/>
              </w:rPr>
              <w:t>Schulart</w:t>
            </w:r>
            <w:r>
              <w:rPr>
                <w:rFonts w:cs="Arial"/>
                <w:b/>
                <w:bCs/>
                <w:sz w:val="24"/>
                <w:szCs w:val="24"/>
              </w:rPr>
              <w:t xml:space="preserve">: </w:t>
            </w:r>
            <w:r>
              <w:rPr>
                <w:rFonts w:cs="Arial"/>
                <w:sz w:val="24"/>
                <w:szCs w:val="24"/>
              </w:rPr>
              <w:t>Realschule</w:t>
            </w:r>
            <w:r w:rsidR="00982D9B">
              <w:rPr>
                <w:rFonts w:cs="Arial"/>
                <w:sz w:val="24"/>
                <w:szCs w:val="24"/>
              </w:rPr>
              <w:t xml:space="preserve"> </w:t>
            </w:r>
          </w:p>
        </w:tc>
        <w:tc>
          <w:tcPr>
            <w:tcW w:w="3544" w:type="dxa"/>
            <w:vAlign w:val="center"/>
          </w:tcPr>
          <w:p w14:paraId="11DA3AA7" w14:textId="537F087A" w:rsidR="00AB2816" w:rsidRDefault="00982D9B" w:rsidP="00AB2816">
            <w:pPr>
              <w:rPr>
                <w:rFonts w:cs="Arial"/>
                <w:sz w:val="24"/>
                <w:szCs w:val="24"/>
              </w:rPr>
            </w:pPr>
            <w:r w:rsidRPr="00015F2F">
              <w:rPr>
                <w:rFonts w:cs="Arial"/>
                <w:b/>
                <w:sz w:val="24"/>
                <w:szCs w:val="24"/>
              </w:rPr>
              <w:t>Jahrgangsstufe:</w:t>
            </w:r>
            <w:r>
              <w:rPr>
                <w:rFonts w:cs="Arial"/>
                <w:b/>
                <w:sz w:val="24"/>
                <w:szCs w:val="24"/>
              </w:rPr>
              <w:t xml:space="preserve"> </w:t>
            </w:r>
            <w:r w:rsidR="00AB2816">
              <w:rPr>
                <w:rFonts w:cs="Arial"/>
                <w:sz w:val="24"/>
                <w:szCs w:val="24"/>
              </w:rPr>
              <w:t>8</w:t>
            </w:r>
            <w:r w:rsidR="00475881">
              <w:rPr>
                <w:rFonts w:cs="Arial"/>
                <w:sz w:val="24"/>
                <w:szCs w:val="24"/>
              </w:rPr>
              <w:t>/11/12</w:t>
            </w:r>
            <w:bookmarkStart w:id="0" w:name="_GoBack"/>
            <w:bookmarkEnd w:id="0"/>
          </w:p>
          <w:p w14:paraId="304F2E8C" w14:textId="49EC85EA" w:rsidR="00AB2816" w:rsidRPr="00015F2F" w:rsidRDefault="00AB2816" w:rsidP="00AB2816">
            <w:pPr>
              <w:rPr>
                <w:rFonts w:cs="Arial"/>
                <w:sz w:val="24"/>
                <w:szCs w:val="24"/>
              </w:rPr>
            </w:pPr>
            <w:r w:rsidRPr="00015F2F">
              <w:rPr>
                <w:rFonts w:cs="Arial"/>
                <w:b/>
                <w:sz w:val="24"/>
                <w:szCs w:val="24"/>
              </w:rPr>
              <w:t>Jahrgangsstufe:</w:t>
            </w:r>
            <w:r>
              <w:rPr>
                <w:rFonts w:cs="Arial"/>
                <w:b/>
                <w:sz w:val="24"/>
                <w:szCs w:val="24"/>
              </w:rPr>
              <w:t xml:space="preserve"> </w:t>
            </w:r>
            <w:r w:rsidRPr="00EF2BB3">
              <w:rPr>
                <w:rFonts w:cs="Arial"/>
                <w:sz w:val="24"/>
                <w:szCs w:val="24"/>
              </w:rPr>
              <w:t>11</w:t>
            </w:r>
          </w:p>
          <w:p w14:paraId="52E8715E" w14:textId="7341F12E" w:rsidR="00982D9B" w:rsidRDefault="00AB2816" w:rsidP="00AB2816">
            <w:pPr>
              <w:rPr>
                <w:rFonts w:cs="Arial"/>
                <w:sz w:val="24"/>
                <w:szCs w:val="24"/>
              </w:rPr>
            </w:pPr>
            <w:r w:rsidRPr="00015F2F">
              <w:rPr>
                <w:rFonts w:cs="Arial"/>
                <w:b/>
                <w:sz w:val="24"/>
                <w:szCs w:val="24"/>
              </w:rPr>
              <w:t>Jahrgangsstufe:</w:t>
            </w:r>
            <w:r>
              <w:rPr>
                <w:rFonts w:cs="Arial"/>
                <w:b/>
                <w:sz w:val="24"/>
                <w:szCs w:val="24"/>
              </w:rPr>
              <w:t xml:space="preserve"> </w:t>
            </w:r>
            <w:r w:rsidRPr="00EF2BB3">
              <w:rPr>
                <w:rFonts w:cs="Arial"/>
                <w:sz w:val="24"/>
                <w:szCs w:val="24"/>
              </w:rPr>
              <w:t>1</w:t>
            </w:r>
            <w:r>
              <w:rPr>
                <w:rFonts w:cs="Arial"/>
                <w:sz w:val="24"/>
                <w:szCs w:val="24"/>
              </w:rPr>
              <w:t>2</w:t>
            </w:r>
          </w:p>
          <w:p w14:paraId="3A520B00" w14:textId="5647A339" w:rsidR="00982D9B" w:rsidRPr="00AB2816" w:rsidRDefault="00AB2816" w:rsidP="00AB2816">
            <w:pPr>
              <w:rPr>
                <w:rFonts w:cs="Arial"/>
                <w:sz w:val="24"/>
                <w:szCs w:val="24"/>
              </w:rPr>
            </w:pPr>
            <w:r w:rsidRPr="00015F2F">
              <w:rPr>
                <w:rFonts w:cs="Arial"/>
                <w:b/>
                <w:sz w:val="24"/>
                <w:szCs w:val="24"/>
              </w:rPr>
              <w:t>Jahrgangsstufe:</w:t>
            </w:r>
            <w:r>
              <w:rPr>
                <w:rFonts w:cs="Arial"/>
                <w:b/>
                <w:sz w:val="24"/>
                <w:szCs w:val="24"/>
              </w:rPr>
              <w:t xml:space="preserve"> </w:t>
            </w:r>
            <w:r>
              <w:rPr>
                <w:rFonts w:cs="Arial"/>
                <w:sz w:val="24"/>
                <w:szCs w:val="24"/>
              </w:rPr>
              <w:t>7</w:t>
            </w:r>
            <w:r w:rsidR="00982D9B">
              <w:rPr>
                <w:rFonts w:cs="Arial"/>
                <w:sz w:val="24"/>
                <w:szCs w:val="24"/>
              </w:rPr>
              <w:t xml:space="preserve"> </w:t>
            </w:r>
          </w:p>
        </w:tc>
        <w:tc>
          <w:tcPr>
            <w:tcW w:w="3454" w:type="dxa"/>
            <w:gridSpan w:val="2"/>
            <w:vAlign w:val="center"/>
          </w:tcPr>
          <w:p w14:paraId="787CCF65" w14:textId="77777777" w:rsidR="00982D9B" w:rsidRPr="009026E0" w:rsidRDefault="00982D9B" w:rsidP="003403A4">
            <w:pPr>
              <w:spacing w:line="360" w:lineRule="auto"/>
              <w:rPr>
                <w:rFonts w:cs="Arial"/>
                <w:b/>
                <w:sz w:val="24"/>
                <w:szCs w:val="24"/>
              </w:rPr>
            </w:pPr>
            <w:r w:rsidRPr="009026E0">
              <w:rPr>
                <w:rFonts w:cs="Arial"/>
                <w:b/>
                <w:sz w:val="24"/>
                <w:szCs w:val="24"/>
              </w:rPr>
              <w:t>Thema der Unterrichtseinheit:</w:t>
            </w:r>
          </w:p>
          <w:p w14:paraId="672D5212" w14:textId="77777777" w:rsidR="00982D9B" w:rsidRPr="009026E0" w:rsidRDefault="00982D9B" w:rsidP="00712178">
            <w:pPr>
              <w:spacing w:line="360" w:lineRule="auto"/>
              <w:rPr>
                <w:rFonts w:cs="Arial"/>
                <w:sz w:val="24"/>
                <w:szCs w:val="24"/>
              </w:rPr>
            </w:pPr>
            <w:r w:rsidRPr="009026E0">
              <w:rPr>
                <w:rFonts w:cs="Arial"/>
                <w:sz w:val="24"/>
                <w:szCs w:val="24"/>
              </w:rPr>
              <w:t xml:space="preserve">Verhalten </w:t>
            </w:r>
          </w:p>
        </w:tc>
        <w:tc>
          <w:tcPr>
            <w:tcW w:w="5387" w:type="dxa"/>
            <w:gridSpan w:val="3"/>
            <w:shd w:val="clear" w:color="auto" w:fill="D9D9D9" w:themeFill="background1" w:themeFillShade="D9"/>
            <w:vAlign w:val="center"/>
          </w:tcPr>
          <w:p w14:paraId="50B26A75" w14:textId="77777777" w:rsidR="00982D9B" w:rsidRPr="009026E0" w:rsidRDefault="00982D9B" w:rsidP="003403A4">
            <w:pPr>
              <w:jc w:val="center"/>
              <w:rPr>
                <w:rFonts w:cs="Arial"/>
                <w:b/>
                <w:sz w:val="24"/>
                <w:szCs w:val="24"/>
              </w:rPr>
            </w:pPr>
            <w:r w:rsidRPr="009026E0">
              <w:rPr>
                <w:rFonts w:cs="Arial"/>
                <w:b/>
                <w:sz w:val="24"/>
                <w:szCs w:val="24"/>
              </w:rPr>
              <w:t>Planung/</w:t>
            </w:r>
          </w:p>
          <w:p w14:paraId="67AAF640" w14:textId="77777777" w:rsidR="00982D9B" w:rsidRPr="009026E0" w:rsidRDefault="00982D9B" w:rsidP="003403A4">
            <w:pPr>
              <w:jc w:val="center"/>
              <w:rPr>
                <w:rFonts w:cs="Arial"/>
                <w:b/>
                <w:sz w:val="24"/>
                <w:szCs w:val="24"/>
              </w:rPr>
            </w:pPr>
            <w:r w:rsidRPr="009026E0">
              <w:rPr>
                <w:rFonts w:cs="Arial"/>
                <w:b/>
                <w:sz w:val="24"/>
                <w:szCs w:val="24"/>
              </w:rPr>
              <w:t>Unterrichtsentwurf</w:t>
            </w:r>
          </w:p>
        </w:tc>
      </w:tr>
      <w:tr w:rsidR="001C5B7A" w:rsidRPr="00015F2F" w14:paraId="47AF51C8" w14:textId="77777777" w:rsidTr="00AB2816">
        <w:trPr>
          <w:trHeight w:val="116"/>
        </w:trPr>
        <w:tc>
          <w:tcPr>
            <w:tcW w:w="15357" w:type="dxa"/>
            <w:gridSpan w:val="7"/>
            <w:tcBorders>
              <w:left w:val="nil"/>
              <w:bottom w:val="single" w:sz="4" w:space="0" w:color="auto"/>
              <w:right w:val="nil"/>
            </w:tcBorders>
          </w:tcPr>
          <w:p w14:paraId="6EFBA9D5" w14:textId="77777777" w:rsidR="001C5B7A" w:rsidRPr="009026E0" w:rsidRDefault="001C5B7A" w:rsidP="003403A4">
            <w:pPr>
              <w:rPr>
                <w:sz w:val="24"/>
                <w:szCs w:val="24"/>
              </w:rPr>
            </w:pPr>
          </w:p>
        </w:tc>
      </w:tr>
      <w:tr w:rsidR="001C5B7A" w:rsidRPr="00015F2F" w14:paraId="55960B30" w14:textId="77777777" w:rsidTr="00AB2816">
        <w:trPr>
          <w:trHeight w:val="1125"/>
        </w:trPr>
        <w:tc>
          <w:tcPr>
            <w:tcW w:w="2972" w:type="dxa"/>
            <w:tcBorders>
              <w:bottom w:val="single" w:sz="4" w:space="0" w:color="auto"/>
            </w:tcBorders>
            <w:shd w:val="clear" w:color="auto" w:fill="D9D9D9" w:themeFill="background1" w:themeFillShade="D9"/>
          </w:tcPr>
          <w:p w14:paraId="2BE133CF" w14:textId="77777777" w:rsidR="001C5B7A" w:rsidRPr="00015F2F" w:rsidRDefault="001C5B7A" w:rsidP="003403A4">
            <w:pPr>
              <w:rPr>
                <w:b/>
                <w:sz w:val="24"/>
                <w:szCs w:val="24"/>
              </w:rPr>
            </w:pPr>
            <w:r w:rsidRPr="00015F2F">
              <w:rPr>
                <w:b/>
                <w:sz w:val="24"/>
                <w:szCs w:val="24"/>
              </w:rPr>
              <w:t>Wesentliche Lernziele:</w:t>
            </w:r>
          </w:p>
        </w:tc>
        <w:tc>
          <w:tcPr>
            <w:tcW w:w="12385" w:type="dxa"/>
            <w:gridSpan w:val="6"/>
            <w:tcBorders>
              <w:bottom w:val="single" w:sz="4" w:space="0" w:color="auto"/>
            </w:tcBorders>
          </w:tcPr>
          <w:p w14:paraId="798D50FB" w14:textId="77777777" w:rsidR="001C5B7A" w:rsidRPr="009026E0" w:rsidRDefault="001C5B7A" w:rsidP="003403A4">
            <w:pPr>
              <w:rPr>
                <w:sz w:val="24"/>
                <w:szCs w:val="24"/>
              </w:rPr>
            </w:pPr>
            <w:r w:rsidRPr="009026E0">
              <w:rPr>
                <w:sz w:val="24"/>
                <w:szCs w:val="24"/>
              </w:rPr>
              <w:t>Grobzie</w:t>
            </w:r>
            <w:r w:rsidR="0027787D" w:rsidRPr="009026E0">
              <w:rPr>
                <w:sz w:val="24"/>
                <w:szCs w:val="24"/>
              </w:rPr>
              <w:t xml:space="preserve">l: </w:t>
            </w:r>
            <w:r w:rsidR="002D5CDC" w:rsidRPr="009026E0">
              <w:rPr>
                <w:sz w:val="24"/>
                <w:szCs w:val="24"/>
              </w:rPr>
              <w:t xml:space="preserve">Die </w:t>
            </w:r>
            <w:r w:rsidR="003919DC" w:rsidRPr="009026E0">
              <w:rPr>
                <w:sz w:val="24"/>
                <w:szCs w:val="24"/>
              </w:rPr>
              <w:t xml:space="preserve">Schülerinnen und Schüler können </w:t>
            </w:r>
            <w:r w:rsidR="00F674C8" w:rsidRPr="009026E0">
              <w:rPr>
                <w:sz w:val="24"/>
                <w:szCs w:val="24"/>
              </w:rPr>
              <w:t xml:space="preserve">das Thema „Verhalten“ </w:t>
            </w:r>
            <w:r w:rsidR="009026E0" w:rsidRPr="009026E0">
              <w:rPr>
                <w:sz w:val="24"/>
                <w:szCs w:val="24"/>
              </w:rPr>
              <w:t>skizzieren</w:t>
            </w:r>
            <w:r w:rsidR="00F674C8" w:rsidRPr="009026E0">
              <w:rPr>
                <w:sz w:val="24"/>
                <w:szCs w:val="24"/>
              </w:rPr>
              <w:t>.</w:t>
            </w:r>
          </w:p>
          <w:p w14:paraId="3D68A3A5" w14:textId="77777777" w:rsidR="001C5B7A" w:rsidRPr="009026E0" w:rsidRDefault="001C5B7A" w:rsidP="003403A4">
            <w:pPr>
              <w:rPr>
                <w:sz w:val="24"/>
                <w:szCs w:val="24"/>
              </w:rPr>
            </w:pPr>
            <w:r w:rsidRPr="009026E0">
              <w:rPr>
                <w:sz w:val="24"/>
                <w:szCs w:val="24"/>
              </w:rPr>
              <w:t>Feinziele: Die Schülerinnen und Schüler</w:t>
            </w:r>
            <w:r w:rsidR="0027787D" w:rsidRPr="009026E0">
              <w:rPr>
                <w:sz w:val="24"/>
                <w:szCs w:val="24"/>
              </w:rPr>
              <w:t xml:space="preserve"> können</w:t>
            </w:r>
            <w:r w:rsidRPr="009026E0">
              <w:rPr>
                <w:sz w:val="24"/>
                <w:szCs w:val="24"/>
              </w:rPr>
              <w:t>…</w:t>
            </w:r>
          </w:p>
          <w:p w14:paraId="725AD185" w14:textId="77777777" w:rsidR="0027787D" w:rsidRPr="009026E0" w:rsidRDefault="00F674C8" w:rsidP="00F674C8">
            <w:pPr>
              <w:pStyle w:val="Listenabsatz"/>
              <w:numPr>
                <w:ilvl w:val="0"/>
                <w:numId w:val="1"/>
              </w:numPr>
              <w:rPr>
                <w:sz w:val="24"/>
                <w:szCs w:val="24"/>
              </w:rPr>
            </w:pPr>
            <w:r w:rsidRPr="009026E0">
              <w:rPr>
                <w:sz w:val="24"/>
                <w:szCs w:val="24"/>
              </w:rPr>
              <w:t>das Themenfeld „Verhalten“ beschreiben und erklären</w:t>
            </w:r>
            <w:r w:rsidR="009026E0">
              <w:rPr>
                <w:sz w:val="24"/>
                <w:szCs w:val="24"/>
              </w:rPr>
              <w:t>.</w:t>
            </w:r>
          </w:p>
          <w:p w14:paraId="2124E0B1" w14:textId="77777777" w:rsidR="00F674C8" w:rsidRPr="009026E0" w:rsidRDefault="00F674C8" w:rsidP="00F674C8">
            <w:pPr>
              <w:pStyle w:val="Listenabsatz"/>
              <w:numPr>
                <w:ilvl w:val="0"/>
                <w:numId w:val="1"/>
              </w:numPr>
              <w:rPr>
                <w:sz w:val="24"/>
                <w:szCs w:val="24"/>
              </w:rPr>
            </w:pPr>
            <w:r w:rsidRPr="009026E0">
              <w:rPr>
                <w:sz w:val="24"/>
                <w:szCs w:val="24"/>
              </w:rPr>
              <w:t>Fächern und Wissenschaften nennen, die sich mit Verhalten beschäftigen</w:t>
            </w:r>
            <w:r w:rsidR="009026E0">
              <w:rPr>
                <w:sz w:val="24"/>
                <w:szCs w:val="24"/>
              </w:rPr>
              <w:t>.</w:t>
            </w:r>
          </w:p>
          <w:p w14:paraId="1ECCA611" w14:textId="77777777" w:rsidR="00F674C8" w:rsidRPr="009026E0" w:rsidRDefault="00F674C8" w:rsidP="00F674C8">
            <w:pPr>
              <w:pStyle w:val="Listenabsatz"/>
              <w:numPr>
                <w:ilvl w:val="0"/>
                <w:numId w:val="1"/>
              </w:numPr>
              <w:rPr>
                <w:sz w:val="24"/>
                <w:szCs w:val="24"/>
              </w:rPr>
            </w:pPr>
            <w:r w:rsidRPr="009026E0">
              <w:rPr>
                <w:sz w:val="24"/>
                <w:szCs w:val="24"/>
              </w:rPr>
              <w:t>den Einfluss der Anwesenheit von anderen auf das menschliche Verhalten aufzeigen.</w:t>
            </w:r>
          </w:p>
          <w:p w14:paraId="2C0BA3C2" w14:textId="77777777" w:rsidR="00F674C8" w:rsidRPr="009026E0" w:rsidRDefault="00F674C8" w:rsidP="00F674C8">
            <w:pPr>
              <w:pStyle w:val="Listenabsatz"/>
              <w:numPr>
                <w:ilvl w:val="0"/>
                <w:numId w:val="1"/>
              </w:numPr>
              <w:rPr>
                <w:sz w:val="24"/>
                <w:szCs w:val="24"/>
              </w:rPr>
            </w:pPr>
            <w:r w:rsidRPr="009026E0">
              <w:rPr>
                <w:sz w:val="24"/>
                <w:szCs w:val="24"/>
              </w:rPr>
              <w:t>das Pawlow´sche Modell erklären und den unbedingten und bedingten Reiz auf Beispiele übertragen.</w:t>
            </w:r>
          </w:p>
        </w:tc>
      </w:tr>
      <w:tr w:rsidR="001C5B7A" w:rsidRPr="00015F2F" w14:paraId="1AA6E3AE" w14:textId="77777777" w:rsidTr="00AB2816">
        <w:trPr>
          <w:trHeight w:val="85"/>
        </w:trPr>
        <w:tc>
          <w:tcPr>
            <w:tcW w:w="15357" w:type="dxa"/>
            <w:gridSpan w:val="7"/>
            <w:tcBorders>
              <w:left w:val="nil"/>
              <w:right w:val="nil"/>
            </w:tcBorders>
          </w:tcPr>
          <w:p w14:paraId="783815BD" w14:textId="77777777" w:rsidR="001C5B7A" w:rsidRPr="00015F2F" w:rsidRDefault="001C5B7A" w:rsidP="003403A4">
            <w:pPr>
              <w:rPr>
                <w:b/>
                <w:sz w:val="24"/>
                <w:szCs w:val="24"/>
              </w:rPr>
            </w:pPr>
          </w:p>
        </w:tc>
      </w:tr>
      <w:tr w:rsidR="001C5B7A" w:rsidRPr="00015F2F" w14:paraId="28F98A60" w14:textId="77777777" w:rsidTr="00AB2816">
        <w:trPr>
          <w:trHeight w:val="638"/>
        </w:trPr>
        <w:tc>
          <w:tcPr>
            <w:tcW w:w="2972" w:type="dxa"/>
            <w:shd w:val="clear" w:color="auto" w:fill="D9D9D9" w:themeFill="background1" w:themeFillShade="D9"/>
          </w:tcPr>
          <w:p w14:paraId="0F7952F8" w14:textId="77777777" w:rsidR="001C5B7A" w:rsidRPr="00015F2F" w:rsidRDefault="001C5B7A" w:rsidP="003403A4">
            <w:pPr>
              <w:rPr>
                <w:b/>
                <w:sz w:val="24"/>
                <w:szCs w:val="24"/>
              </w:rPr>
            </w:pPr>
            <w:r w:rsidRPr="00015F2F">
              <w:rPr>
                <w:b/>
                <w:sz w:val="24"/>
                <w:szCs w:val="24"/>
              </w:rPr>
              <w:t>Phase</w:t>
            </w:r>
          </w:p>
        </w:tc>
        <w:tc>
          <w:tcPr>
            <w:tcW w:w="6734" w:type="dxa"/>
            <w:gridSpan w:val="2"/>
          </w:tcPr>
          <w:p w14:paraId="3C70B5E2" w14:textId="77777777" w:rsidR="001C5B7A" w:rsidRPr="00015F2F" w:rsidRDefault="001C5B7A" w:rsidP="003403A4">
            <w:pPr>
              <w:rPr>
                <w:sz w:val="24"/>
                <w:szCs w:val="24"/>
              </w:rPr>
            </w:pPr>
            <w:r w:rsidRPr="00015F2F">
              <w:rPr>
                <w:b/>
                <w:sz w:val="24"/>
                <w:szCs w:val="24"/>
              </w:rPr>
              <w:t>Unterrichtsgegenstand</w:t>
            </w:r>
            <w:r w:rsidRPr="00015F2F">
              <w:rPr>
                <w:sz w:val="24"/>
                <w:szCs w:val="24"/>
              </w:rPr>
              <w:t xml:space="preserve"> (Lehrertätigkeit, SuS-Tätigkeit, Inhalte, zentrale Fragestellung)</w:t>
            </w:r>
          </w:p>
        </w:tc>
        <w:tc>
          <w:tcPr>
            <w:tcW w:w="2489" w:type="dxa"/>
            <w:gridSpan w:val="2"/>
          </w:tcPr>
          <w:p w14:paraId="4AFE6502" w14:textId="77777777" w:rsidR="001C5B7A" w:rsidRPr="00015F2F" w:rsidRDefault="00F9795A" w:rsidP="003403A4">
            <w:pPr>
              <w:rPr>
                <w:b/>
                <w:sz w:val="24"/>
                <w:szCs w:val="24"/>
              </w:rPr>
            </w:pPr>
            <w:r w:rsidRPr="00015F2F">
              <w:rPr>
                <w:b/>
                <w:sz w:val="24"/>
                <w:szCs w:val="24"/>
              </w:rPr>
              <w:t>Lehr-Lern-Formen (Sozialform/</w:t>
            </w:r>
            <w:r w:rsidR="001C5B7A" w:rsidRPr="00015F2F">
              <w:rPr>
                <w:b/>
                <w:sz w:val="24"/>
                <w:szCs w:val="24"/>
              </w:rPr>
              <w:t>Methode)</w:t>
            </w:r>
          </w:p>
        </w:tc>
        <w:tc>
          <w:tcPr>
            <w:tcW w:w="2513" w:type="dxa"/>
          </w:tcPr>
          <w:p w14:paraId="1C75E9A0" w14:textId="77777777" w:rsidR="001C5B7A" w:rsidRPr="00015F2F" w:rsidRDefault="001C5B7A" w:rsidP="003403A4">
            <w:pPr>
              <w:rPr>
                <w:b/>
                <w:sz w:val="24"/>
                <w:szCs w:val="24"/>
              </w:rPr>
            </w:pPr>
            <w:r w:rsidRPr="00015F2F">
              <w:rPr>
                <w:b/>
                <w:sz w:val="24"/>
                <w:szCs w:val="24"/>
              </w:rPr>
              <w:t>Medien</w:t>
            </w:r>
          </w:p>
        </w:tc>
        <w:tc>
          <w:tcPr>
            <w:tcW w:w="649" w:type="dxa"/>
          </w:tcPr>
          <w:p w14:paraId="7290682D" w14:textId="77777777" w:rsidR="001C5B7A" w:rsidRPr="00015F2F" w:rsidRDefault="001C5B7A" w:rsidP="003403A4">
            <w:pPr>
              <w:jc w:val="center"/>
              <w:rPr>
                <w:b/>
                <w:sz w:val="24"/>
                <w:szCs w:val="24"/>
              </w:rPr>
            </w:pPr>
            <w:r w:rsidRPr="00015F2F">
              <w:rPr>
                <w:b/>
                <w:sz w:val="24"/>
                <w:szCs w:val="24"/>
              </w:rPr>
              <w:t>Zeit (ca.)</w:t>
            </w:r>
          </w:p>
        </w:tc>
      </w:tr>
      <w:tr w:rsidR="00811481" w:rsidRPr="00015F2F" w14:paraId="2DA95B90" w14:textId="77777777" w:rsidTr="00AB2816">
        <w:trPr>
          <w:trHeight w:val="406"/>
        </w:trPr>
        <w:tc>
          <w:tcPr>
            <w:tcW w:w="2972" w:type="dxa"/>
            <w:shd w:val="clear" w:color="auto" w:fill="D9D9D9" w:themeFill="background1" w:themeFillShade="D9"/>
          </w:tcPr>
          <w:p w14:paraId="083E3A74" w14:textId="77777777" w:rsidR="00811481" w:rsidRPr="005D1884" w:rsidRDefault="005D1884" w:rsidP="00811481">
            <w:pPr>
              <w:rPr>
                <w:b/>
              </w:rPr>
            </w:pPr>
            <w:r w:rsidRPr="005D1884">
              <w:rPr>
                <w:b/>
              </w:rPr>
              <w:t>Einstieg (</w:t>
            </w:r>
            <w:r w:rsidR="00811481" w:rsidRPr="005D1884">
              <w:rPr>
                <w:b/>
              </w:rPr>
              <w:t>Einstieg in das Thema „Verhalten“ mit Schwerpunkt Auslöser von Verhalten, Verhaltensbeeinflussung, -kontrolle</w:t>
            </w:r>
            <w:r w:rsidRPr="005D1884">
              <w:rPr>
                <w:b/>
              </w:rPr>
              <w:t>)</w:t>
            </w:r>
          </w:p>
        </w:tc>
        <w:tc>
          <w:tcPr>
            <w:tcW w:w="6734" w:type="dxa"/>
            <w:gridSpan w:val="2"/>
          </w:tcPr>
          <w:p w14:paraId="565522BF" w14:textId="77777777" w:rsidR="00811481" w:rsidRDefault="00811481" w:rsidP="00811481">
            <w:r>
              <w:t>Brainstorming:</w:t>
            </w:r>
          </w:p>
          <w:p w14:paraId="1B22D27B" w14:textId="77777777" w:rsidR="00811481" w:rsidRDefault="00811481" w:rsidP="00811481">
            <w:r>
              <w:rPr>
                <w:i/>
              </w:rPr>
              <w:t>Anleitung für den Lehrer</w:t>
            </w:r>
            <w:r>
              <w:t>: Was für Fragen stellen sich für die Schüler bei dem Thema Verhalten? Was fällt ihnen zum Thema Verhalten ein? Was könnte das Thema Verhalten mit dem Video „Einfluss der Beobachtung“ zu tun haben?</w:t>
            </w:r>
          </w:p>
          <w:p w14:paraId="21F16B0A" w14:textId="77777777" w:rsidR="00811481" w:rsidRDefault="00811481" w:rsidP="00811481"/>
          <w:p w14:paraId="45A41482" w14:textId="77777777" w:rsidR="00811481" w:rsidRDefault="00811481" w:rsidP="00811481">
            <w:r>
              <w:rPr>
                <w:i/>
              </w:rPr>
              <w:t>Mögliche Fragen der Schüler</w:t>
            </w:r>
            <w:r>
              <w:t>: Was ist Verhalten? Wer verhält sich wie? Und warum? Unterschied Mensch und Tier? Was löst ein Verhalten aus? Kann man das Verhalten eines anderen kontrollieren/beeinflussen? Was beeinflusst unser Verhalten? Wieviel Kontrolle haben wir über unser eigenes Verhalten? Was ist an unserem Verhalten angeboren, was ist erlernt?</w:t>
            </w:r>
          </w:p>
          <w:p w14:paraId="42B389B5" w14:textId="77777777" w:rsidR="00811481" w:rsidRDefault="00811481" w:rsidP="00811481"/>
          <w:p w14:paraId="7CB6AD5B" w14:textId="77777777" w:rsidR="00811481" w:rsidRDefault="00811481" w:rsidP="00811481">
            <w:r>
              <w:rPr>
                <w:i/>
              </w:rPr>
              <w:t>Überleitung</w:t>
            </w:r>
            <w:r>
              <w:t>:</w:t>
            </w:r>
          </w:p>
          <w:p w14:paraId="07257CA4" w14:textId="77777777" w:rsidR="00811481" w:rsidRDefault="00811481" w:rsidP="00811481">
            <w:r>
              <w:t>Welche Fächer und welche Wissenschaften beschäftigen sich mit dem Verhalten des Menschen oder aber auch anderer Lebewesen?</w:t>
            </w:r>
          </w:p>
          <w:p w14:paraId="442B475D" w14:textId="77777777" w:rsidR="00811481" w:rsidRDefault="00811481" w:rsidP="00811481">
            <w:r>
              <w:t>[u.a. Psychologie und Biologie]</w:t>
            </w:r>
          </w:p>
          <w:p w14:paraId="4B5DA5EF" w14:textId="77777777" w:rsidR="00811481" w:rsidRDefault="00811481" w:rsidP="00811481">
            <w:r>
              <w:t>- im Folgenden dann jeweils ein Beispiel aus Sozialpsychologie (social fasciliation) und Verhaltensbiologie (klassische Konditionierung)</w:t>
            </w:r>
          </w:p>
        </w:tc>
        <w:tc>
          <w:tcPr>
            <w:tcW w:w="2489" w:type="dxa"/>
            <w:gridSpan w:val="2"/>
          </w:tcPr>
          <w:p w14:paraId="62B391EC" w14:textId="77777777" w:rsidR="00811481" w:rsidRDefault="00811481" w:rsidP="00811481">
            <w:r>
              <w:t>Plenum/Impulsfragen des Lehrers; Sammeln der Schülerantworten an der Tafel</w:t>
            </w:r>
          </w:p>
        </w:tc>
        <w:tc>
          <w:tcPr>
            <w:tcW w:w="2513" w:type="dxa"/>
          </w:tcPr>
          <w:p w14:paraId="1DF1EB3F" w14:textId="77777777" w:rsidR="00811481" w:rsidRDefault="00811481" w:rsidP="00811481">
            <w:r>
              <w:t>Tafel/Plakat</w:t>
            </w:r>
          </w:p>
        </w:tc>
        <w:tc>
          <w:tcPr>
            <w:tcW w:w="649" w:type="dxa"/>
          </w:tcPr>
          <w:p w14:paraId="64DA8190" w14:textId="77777777" w:rsidR="00811481" w:rsidRDefault="00811481" w:rsidP="00811481">
            <w:pPr>
              <w:jc w:val="center"/>
            </w:pPr>
            <w:r>
              <w:t>10´</w:t>
            </w:r>
          </w:p>
        </w:tc>
      </w:tr>
      <w:tr w:rsidR="00811481" w:rsidRPr="00015F2F" w14:paraId="2DF385AD" w14:textId="77777777" w:rsidTr="00AB2816">
        <w:trPr>
          <w:trHeight w:val="633"/>
        </w:trPr>
        <w:tc>
          <w:tcPr>
            <w:tcW w:w="2972" w:type="dxa"/>
            <w:shd w:val="clear" w:color="auto" w:fill="D9D9D9" w:themeFill="background1" w:themeFillShade="D9"/>
          </w:tcPr>
          <w:p w14:paraId="552A6C84" w14:textId="77777777" w:rsidR="00811481" w:rsidRPr="005D1884" w:rsidRDefault="005D1884" w:rsidP="00811481">
            <w:pPr>
              <w:rPr>
                <w:b/>
              </w:rPr>
            </w:pPr>
            <w:r w:rsidRPr="005D1884">
              <w:rPr>
                <w:b/>
              </w:rPr>
              <w:lastRenderedPageBreak/>
              <w:t>Erarbeitung I (</w:t>
            </w:r>
            <w:r w:rsidR="00811481" w:rsidRPr="005D1884">
              <w:rPr>
                <w:b/>
              </w:rPr>
              <w:t>Beispiel aus der Sozialpsychologie:</w:t>
            </w:r>
          </w:p>
          <w:p w14:paraId="5791EF8D" w14:textId="77777777" w:rsidR="00811481" w:rsidRPr="005D1884" w:rsidRDefault="00811481" w:rsidP="00811481">
            <w:pPr>
              <w:rPr>
                <w:b/>
              </w:rPr>
            </w:pPr>
          </w:p>
        </w:tc>
        <w:tc>
          <w:tcPr>
            <w:tcW w:w="6734" w:type="dxa"/>
            <w:gridSpan w:val="2"/>
          </w:tcPr>
          <w:p w14:paraId="149FC7C5" w14:textId="77777777" w:rsidR="00811481" w:rsidRDefault="00811481" w:rsidP="00811481">
            <w:r>
              <w:t>Einfluss der Anwesenheit anderer auf das Verhalten:</w:t>
            </w:r>
          </w:p>
          <w:p w14:paraId="50BF9859" w14:textId="77777777" w:rsidR="00811481" w:rsidRDefault="00811481" w:rsidP="00811481"/>
        </w:tc>
        <w:tc>
          <w:tcPr>
            <w:tcW w:w="2489" w:type="dxa"/>
            <w:gridSpan w:val="2"/>
          </w:tcPr>
          <w:p w14:paraId="6144689E" w14:textId="77777777" w:rsidR="00811481" w:rsidRDefault="00811481" w:rsidP="00811481">
            <w:r>
              <w:t>Einzelarbeit</w:t>
            </w:r>
          </w:p>
        </w:tc>
        <w:tc>
          <w:tcPr>
            <w:tcW w:w="2513" w:type="dxa"/>
          </w:tcPr>
          <w:p w14:paraId="186E70E2" w14:textId="77777777" w:rsidR="00811481" w:rsidRDefault="00811481" w:rsidP="00811481">
            <w:r>
              <w:t>PC-Arbeitsplätze</w:t>
            </w:r>
          </w:p>
        </w:tc>
        <w:tc>
          <w:tcPr>
            <w:tcW w:w="649" w:type="dxa"/>
          </w:tcPr>
          <w:p w14:paraId="5FED4EC3" w14:textId="77777777" w:rsidR="00811481" w:rsidRDefault="00811481" w:rsidP="00811481">
            <w:pPr>
              <w:jc w:val="center"/>
            </w:pPr>
            <w:r>
              <w:t>5-10´</w:t>
            </w:r>
          </w:p>
        </w:tc>
      </w:tr>
      <w:tr w:rsidR="00811481" w:rsidRPr="00015F2F" w14:paraId="086A1D04" w14:textId="77777777" w:rsidTr="00AB2816">
        <w:trPr>
          <w:trHeight w:val="633"/>
        </w:trPr>
        <w:tc>
          <w:tcPr>
            <w:tcW w:w="2972" w:type="dxa"/>
            <w:shd w:val="clear" w:color="auto" w:fill="D9D9D9" w:themeFill="background1" w:themeFillShade="D9"/>
          </w:tcPr>
          <w:p w14:paraId="725C1AD5" w14:textId="77777777" w:rsidR="00811481" w:rsidRPr="005D1884" w:rsidRDefault="00811481" w:rsidP="00811481">
            <w:pPr>
              <w:rPr>
                <w:b/>
              </w:rPr>
            </w:pPr>
            <w:r w:rsidRPr="005D1884">
              <w:rPr>
                <w:b/>
              </w:rPr>
              <w:t>Social facilitation – Soziale Aktivierung</w:t>
            </w:r>
            <w:r w:rsidR="005D1884" w:rsidRPr="005D1884">
              <w:rPr>
                <w:b/>
              </w:rPr>
              <w:t>)</w:t>
            </w:r>
          </w:p>
        </w:tc>
        <w:tc>
          <w:tcPr>
            <w:tcW w:w="6734" w:type="dxa"/>
            <w:gridSpan w:val="2"/>
          </w:tcPr>
          <w:p w14:paraId="527E472D" w14:textId="77777777" w:rsidR="00811481" w:rsidRDefault="00475881" w:rsidP="00811481">
            <w:hyperlink r:id="rId5">
              <w:r w:rsidR="00811481">
                <w:rPr>
                  <w:rStyle w:val="Internetverknpfung"/>
                </w:rPr>
                <w:t>https://m.portal.hogrefe.com/dorsch/soziale-leistungsaktivierung/</w:t>
              </w:r>
            </w:hyperlink>
            <w:r w:rsidR="00811481">
              <w:t xml:space="preserve"> </w:t>
            </w:r>
            <w:r w:rsidR="00811481">
              <w:rPr>
                <w:rFonts w:ascii="Wingdings" w:eastAsia="Wingdings" w:hAnsi="Wingdings" w:cs="Wingdings"/>
              </w:rPr>
              <w:t></w:t>
            </w:r>
            <w:r w:rsidR="00811481">
              <w:t>Die Anwesenheit anderer erhöht das Erregungsniveau</w:t>
            </w:r>
          </w:p>
        </w:tc>
        <w:tc>
          <w:tcPr>
            <w:tcW w:w="2489" w:type="dxa"/>
            <w:gridSpan w:val="2"/>
          </w:tcPr>
          <w:p w14:paraId="517D7578" w14:textId="77777777" w:rsidR="00811481" w:rsidRDefault="00811481" w:rsidP="00811481"/>
        </w:tc>
        <w:tc>
          <w:tcPr>
            <w:tcW w:w="2513" w:type="dxa"/>
          </w:tcPr>
          <w:p w14:paraId="55105A8E" w14:textId="77777777" w:rsidR="00811481" w:rsidRDefault="00811481" w:rsidP="00811481"/>
        </w:tc>
        <w:tc>
          <w:tcPr>
            <w:tcW w:w="649" w:type="dxa"/>
          </w:tcPr>
          <w:p w14:paraId="6F6ECAE1" w14:textId="77777777" w:rsidR="00811481" w:rsidRDefault="00811481" w:rsidP="00811481">
            <w:pPr>
              <w:jc w:val="center"/>
            </w:pPr>
          </w:p>
        </w:tc>
      </w:tr>
      <w:tr w:rsidR="00811481" w:rsidRPr="00015F2F" w14:paraId="0199CF9B" w14:textId="77777777" w:rsidTr="00AB2816">
        <w:trPr>
          <w:trHeight w:val="682"/>
        </w:trPr>
        <w:tc>
          <w:tcPr>
            <w:tcW w:w="2972" w:type="dxa"/>
            <w:shd w:val="clear" w:color="auto" w:fill="D9D9D9" w:themeFill="background1" w:themeFillShade="D9"/>
          </w:tcPr>
          <w:p w14:paraId="69E7DEEB" w14:textId="77777777" w:rsidR="00811481" w:rsidRPr="005D1884" w:rsidRDefault="005D1884" w:rsidP="00811481">
            <w:pPr>
              <w:rPr>
                <w:b/>
              </w:rPr>
            </w:pPr>
            <w:r w:rsidRPr="005D1884">
              <w:rPr>
                <w:b/>
              </w:rPr>
              <w:t>Erarbeitung II (</w:t>
            </w:r>
            <w:r w:rsidR="00811481" w:rsidRPr="005D1884">
              <w:rPr>
                <w:b/>
              </w:rPr>
              <w:t>Der Pawlowsche Hund und die klassische Konditionierung</w:t>
            </w:r>
          </w:p>
          <w:p w14:paraId="7F5FCD9C" w14:textId="77777777" w:rsidR="00811481" w:rsidRPr="005D1884" w:rsidRDefault="00811481" w:rsidP="00811481">
            <w:pPr>
              <w:rPr>
                <w:b/>
              </w:rPr>
            </w:pPr>
            <w:r w:rsidRPr="005D1884">
              <w:rPr>
                <w:b/>
              </w:rPr>
              <w:t>(Verhaltensbiologie)</w:t>
            </w:r>
            <w:r w:rsidR="005D1884" w:rsidRPr="005D1884">
              <w:rPr>
                <w:b/>
              </w:rPr>
              <w:t>)</w:t>
            </w:r>
          </w:p>
        </w:tc>
        <w:tc>
          <w:tcPr>
            <w:tcW w:w="6734" w:type="dxa"/>
            <w:gridSpan w:val="2"/>
          </w:tcPr>
          <w:p w14:paraId="195FDDA0" w14:textId="77777777" w:rsidR="00811481" w:rsidRDefault="00811481" w:rsidP="00811481">
            <w:r>
              <w:t>Video Der Pawlow'sche Hund - Einstiegsvideo Verhaltensbiologie</w:t>
            </w:r>
          </w:p>
          <w:p w14:paraId="0DC5F1A9" w14:textId="77777777" w:rsidR="00811481" w:rsidRDefault="00475881" w:rsidP="00811481">
            <w:hyperlink r:id="rId6">
              <w:r w:rsidR="00811481">
                <w:rPr>
                  <w:rStyle w:val="Internetverknpfung"/>
                </w:rPr>
                <w:t>https://www.youtube.com/watch?v=_5BjKjgWUxc</w:t>
              </w:r>
            </w:hyperlink>
            <w:r w:rsidR="00811481">
              <w:t xml:space="preserve"> </w:t>
            </w:r>
          </w:p>
          <w:p w14:paraId="7DD48C26" w14:textId="77777777" w:rsidR="00811481" w:rsidRDefault="00811481" w:rsidP="00811481">
            <w:r>
              <w:t>Video Klassische Konditionierung - Verhaltensbiologie 2</w:t>
            </w:r>
          </w:p>
          <w:p w14:paraId="5E119101" w14:textId="77777777" w:rsidR="00811481" w:rsidRDefault="00475881" w:rsidP="00811481">
            <w:hyperlink r:id="rId7">
              <w:r w:rsidR="00811481">
                <w:rPr>
                  <w:rStyle w:val="Internetverknpfung"/>
                </w:rPr>
                <w:t>https://www.youtube.com/watch?v=YmmoKThm0jM</w:t>
              </w:r>
            </w:hyperlink>
          </w:p>
          <w:p w14:paraId="62F4AF4C" w14:textId="77777777" w:rsidR="00811481" w:rsidRDefault="00811481" w:rsidP="00811481">
            <w:r>
              <w:t>Multipel Choice Fragen zu den Videos</w:t>
            </w:r>
          </w:p>
          <w:p w14:paraId="5FF5F1F1" w14:textId="77777777" w:rsidR="00811481" w:rsidRDefault="00475881" w:rsidP="00811481">
            <w:hyperlink r:id="rId8">
              <w:r w:rsidR="00811481">
                <w:rPr>
                  <w:rStyle w:val="Internetverknpfung"/>
                </w:rPr>
                <w:t>https://learningapps.org/watch?v=p695yt7gc19</w:t>
              </w:r>
            </w:hyperlink>
            <w:r w:rsidR="00811481">
              <w:t xml:space="preserve"> </w:t>
            </w:r>
          </w:p>
        </w:tc>
        <w:tc>
          <w:tcPr>
            <w:tcW w:w="2489" w:type="dxa"/>
            <w:gridSpan w:val="2"/>
          </w:tcPr>
          <w:p w14:paraId="794F83A3" w14:textId="77777777" w:rsidR="00811481" w:rsidRDefault="00811481" w:rsidP="00811481">
            <w:r>
              <w:t>Einzelarbeit</w:t>
            </w:r>
          </w:p>
        </w:tc>
        <w:tc>
          <w:tcPr>
            <w:tcW w:w="2513" w:type="dxa"/>
          </w:tcPr>
          <w:p w14:paraId="7A7A034A" w14:textId="77777777" w:rsidR="00811481" w:rsidRDefault="00811481" w:rsidP="00811481">
            <w:r>
              <w:t>PC-Arbeitsplätze für die Schüler/Smartphones eventuell auch Laptop mit Beamer</w:t>
            </w:r>
          </w:p>
        </w:tc>
        <w:tc>
          <w:tcPr>
            <w:tcW w:w="649" w:type="dxa"/>
          </w:tcPr>
          <w:p w14:paraId="35DD307C" w14:textId="77777777" w:rsidR="00811481" w:rsidRDefault="00811481" w:rsidP="00811481">
            <w:pPr>
              <w:jc w:val="center"/>
            </w:pPr>
            <w:r>
              <w:t>20´</w:t>
            </w:r>
          </w:p>
        </w:tc>
      </w:tr>
      <w:tr w:rsidR="00811481" w:rsidRPr="00015F2F" w14:paraId="39CB35E6" w14:textId="77777777" w:rsidTr="00AB2816">
        <w:trPr>
          <w:trHeight w:val="682"/>
        </w:trPr>
        <w:tc>
          <w:tcPr>
            <w:tcW w:w="2972" w:type="dxa"/>
            <w:shd w:val="clear" w:color="auto" w:fill="D9D9D9" w:themeFill="background1" w:themeFillShade="D9"/>
          </w:tcPr>
          <w:p w14:paraId="04BE1686" w14:textId="77777777" w:rsidR="00811481" w:rsidRPr="005D1884" w:rsidRDefault="005D1884" w:rsidP="00811481">
            <w:pPr>
              <w:rPr>
                <w:b/>
              </w:rPr>
            </w:pPr>
            <w:r w:rsidRPr="005D1884">
              <w:rPr>
                <w:b/>
              </w:rPr>
              <w:t>Sicherung (</w:t>
            </w:r>
            <w:r w:rsidR="00811481" w:rsidRPr="005D1884">
              <w:rPr>
                <w:b/>
              </w:rPr>
              <w:t>Rückbindung zum Film „Einfluss der Beobachtung“ (mit Einbezug entsprechender Screenshots)</w:t>
            </w:r>
            <w:r w:rsidRPr="005D1884">
              <w:rPr>
                <w:b/>
              </w:rPr>
              <w:t>)</w:t>
            </w:r>
          </w:p>
        </w:tc>
        <w:tc>
          <w:tcPr>
            <w:tcW w:w="6734" w:type="dxa"/>
            <w:gridSpan w:val="2"/>
          </w:tcPr>
          <w:p w14:paraId="0B72C26A" w14:textId="77777777" w:rsidR="00811481" w:rsidRDefault="00811481" w:rsidP="00811481">
            <w:r>
              <w:t>Kann man das Schema unbedingter Reiz/neutraler Reiz und bedingter Reiz auch auf Szenen aus dem Film anwenden?</w:t>
            </w:r>
          </w:p>
          <w:p w14:paraId="4C99102A" w14:textId="77777777" w:rsidR="00811481" w:rsidRDefault="00811481" w:rsidP="00811481">
            <w:r>
              <w:t>Handy/Kamera als eigentlich neutraler Reiz; Reaktion auf die Anwesenheit anderer (Beobachter: Social-media-Community oder der Chef) als unbedingter Reiz – möglicherweise angeboren?; bedingter Reiz: Reaktion auf das Vorhandensein einer Kamera (hinter der wir einen beobachtenden Anderen erwarten) – erlernt durch Sozialisationsprozesse?</w:t>
            </w:r>
          </w:p>
        </w:tc>
        <w:tc>
          <w:tcPr>
            <w:tcW w:w="2489" w:type="dxa"/>
            <w:gridSpan w:val="2"/>
          </w:tcPr>
          <w:p w14:paraId="270E09E9" w14:textId="77777777" w:rsidR="00811481" w:rsidRDefault="00811481" w:rsidP="00811481">
            <w:r>
              <w:t>Plenum/ Impulsfragen des Lehrers</w:t>
            </w:r>
          </w:p>
        </w:tc>
        <w:tc>
          <w:tcPr>
            <w:tcW w:w="2513" w:type="dxa"/>
          </w:tcPr>
          <w:p w14:paraId="609EF5DA" w14:textId="77777777" w:rsidR="00811481" w:rsidRDefault="00811481" w:rsidP="00811481">
            <w:pPr>
              <w:rPr>
                <w:lang w:val="en-US"/>
              </w:rPr>
            </w:pPr>
            <w:r>
              <w:rPr>
                <w:lang w:val="en-US"/>
              </w:rPr>
              <w:t>Tafel/Plakat/Screenshots</w:t>
            </w:r>
          </w:p>
          <w:p w14:paraId="4D4A8D9A" w14:textId="77777777" w:rsidR="00811481" w:rsidRDefault="00811481" w:rsidP="00811481">
            <w:pPr>
              <w:rPr>
                <w:lang w:val="en-US"/>
              </w:rPr>
            </w:pPr>
          </w:p>
        </w:tc>
        <w:tc>
          <w:tcPr>
            <w:tcW w:w="649" w:type="dxa"/>
          </w:tcPr>
          <w:p w14:paraId="40272BE1" w14:textId="77777777" w:rsidR="00811481" w:rsidRDefault="00811481" w:rsidP="00811481">
            <w:pPr>
              <w:jc w:val="center"/>
            </w:pPr>
            <w:r>
              <w:t>10-15´</w:t>
            </w:r>
          </w:p>
        </w:tc>
      </w:tr>
      <w:tr w:rsidR="00811481" w:rsidRPr="00015F2F" w14:paraId="260EBB8F" w14:textId="77777777" w:rsidTr="00AB2816">
        <w:trPr>
          <w:trHeight w:val="682"/>
        </w:trPr>
        <w:tc>
          <w:tcPr>
            <w:tcW w:w="2972" w:type="dxa"/>
            <w:shd w:val="clear" w:color="auto" w:fill="D9D9D9" w:themeFill="background1" w:themeFillShade="D9"/>
          </w:tcPr>
          <w:p w14:paraId="43DF8641" w14:textId="77777777" w:rsidR="00811481" w:rsidRDefault="00811481" w:rsidP="00811481"/>
        </w:tc>
        <w:tc>
          <w:tcPr>
            <w:tcW w:w="6734" w:type="dxa"/>
            <w:gridSpan w:val="2"/>
          </w:tcPr>
          <w:p w14:paraId="712E5350" w14:textId="77777777" w:rsidR="00811481" w:rsidRDefault="00811481" w:rsidP="00811481"/>
        </w:tc>
        <w:tc>
          <w:tcPr>
            <w:tcW w:w="2489" w:type="dxa"/>
            <w:gridSpan w:val="2"/>
          </w:tcPr>
          <w:p w14:paraId="193F0CE4" w14:textId="77777777" w:rsidR="00811481" w:rsidRDefault="00811481" w:rsidP="00811481"/>
        </w:tc>
        <w:tc>
          <w:tcPr>
            <w:tcW w:w="2513" w:type="dxa"/>
          </w:tcPr>
          <w:p w14:paraId="22DE3ECD" w14:textId="77777777" w:rsidR="00811481" w:rsidRDefault="00811481" w:rsidP="00811481"/>
        </w:tc>
        <w:tc>
          <w:tcPr>
            <w:tcW w:w="649" w:type="dxa"/>
          </w:tcPr>
          <w:p w14:paraId="431C0C40" w14:textId="77777777" w:rsidR="00811481" w:rsidRDefault="00811481" w:rsidP="00811481">
            <w:pPr>
              <w:jc w:val="center"/>
            </w:pPr>
          </w:p>
        </w:tc>
      </w:tr>
      <w:tr w:rsidR="00811481" w:rsidRPr="00015F2F" w14:paraId="2B7A1B33" w14:textId="77777777" w:rsidTr="00AB2816">
        <w:trPr>
          <w:trHeight w:val="682"/>
        </w:trPr>
        <w:tc>
          <w:tcPr>
            <w:tcW w:w="2972" w:type="dxa"/>
            <w:shd w:val="clear" w:color="auto" w:fill="D9D9D9" w:themeFill="background1" w:themeFillShade="D9"/>
          </w:tcPr>
          <w:p w14:paraId="1E3E1B4B" w14:textId="77777777" w:rsidR="00811481" w:rsidRDefault="00811481" w:rsidP="00811481"/>
        </w:tc>
        <w:tc>
          <w:tcPr>
            <w:tcW w:w="6734" w:type="dxa"/>
            <w:gridSpan w:val="2"/>
          </w:tcPr>
          <w:p w14:paraId="4FA9C484" w14:textId="77777777" w:rsidR="00811481" w:rsidRDefault="00811481" w:rsidP="00811481">
            <w:pPr>
              <w:rPr>
                <w:i/>
              </w:rPr>
            </w:pPr>
            <w:r>
              <w:rPr>
                <w:i/>
              </w:rPr>
              <w:t>Materialien für den Lehrer:</w:t>
            </w:r>
          </w:p>
          <w:p w14:paraId="3EE4E59A" w14:textId="77777777" w:rsidR="00811481" w:rsidRDefault="00811481" w:rsidP="00811481">
            <w:pPr>
              <w:pStyle w:val="berschrift3"/>
              <w:outlineLvl w:val="2"/>
              <w:rPr>
                <w:rFonts w:asciiTheme="minorHAnsi" w:hAnsiTheme="minorHAnsi"/>
                <w:color w:val="auto"/>
              </w:rPr>
            </w:pPr>
            <w:r>
              <w:rPr>
                <w:rFonts w:asciiTheme="minorHAnsi" w:hAnsiTheme="minorHAnsi"/>
                <w:color w:val="auto"/>
              </w:rPr>
              <w:t>Lefrançois, Guy R.: Psychologie des Lernens, S.29-</w:t>
            </w:r>
          </w:p>
          <w:p w14:paraId="6E492321" w14:textId="77777777" w:rsidR="00811481" w:rsidRDefault="00811481" w:rsidP="00811481"/>
        </w:tc>
        <w:tc>
          <w:tcPr>
            <w:tcW w:w="2489" w:type="dxa"/>
            <w:gridSpan w:val="2"/>
          </w:tcPr>
          <w:p w14:paraId="06D58F32" w14:textId="77777777" w:rsidR="00811481" w:rsidRDefault="00811481" w:rsidP="00811481"/>
        </w:tc>
        <w:tc>
          <w:tcPr>
            <w:tcW w:w="2513" w:type="dxa"/>
          </w:tcPr>
          <w:p w14:paraId="49E31B59" w14:textId="77777777" w:rsidR="00811481" w:rsidRPr="00015F2F" w:rsidRDefault="00811481" w:rsidP="00811481">
            <w:pPr>
              <w:rPr>
                <w:sz w:val="24"/>
                <w:szCs w:val="24"/>
              </w:rPr>
            </w:pPr>
          </w:p>
        </w:tc>
        <w:tc>
          <w:tcPr>
            <w:tcW w:w="649" w:type="dxa"/>
          </w:tcPr>
          <w:p w14:paraId="289D094A" w14:textId="77777777" w:rsidR="00811481" w:rsidRDefault="00811481" w:rsidP="00811481">
            <w:pPr>
              <w:jc w:val="center"/>
            </w:pPr>
          </w:p>
        </w:tc>
      </w:tr>
    </w:tbl>
    <w:p w14:paraId="067239AA" w14:textId="77777777" w:rsidR="00B353C1" w:rsidRPr="00F00941" w:rsidRDefault="00B353C1" w:rsidP="00F00941"/>
    <w:sectPr w:rsidR="00B353C1" w:rsidRPr="00F00941" w:rsidSect="00B74D8A">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142"/>
    <w:multiLevelType w:val="hybridMultilevel"/>
    <w:tmpl w:val="48766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B2"/>
    <w:rsid w:val="00015F2F"/>
    <w:rsid w:val="00023056"/>
    <w:rsid w:val="001249EE"/>
    <w:rsid w:val="00176E24"/>
    <w:rsid w:val="001C5B7A"/>
    <w:rsid w:val="002156F3"/>
    <w:rsid w:val="00240F23"/>
    <w:rsid w:val="002720B2"/>
    <w:rsid w:val="0027787D"/>
    <w:rsid w:val="002C09AC"/>
    <w:rsid w:val="002D5CDC"/>
    <w:rsid w:val="00322761"/>
    <w:rsid w:val="00325708"/>
    <w:rsid w:val="00337ECC"/>
    <w:rsid w:val="003403A4"/>
    <w:rsid w:val="003919DC"/>
    <w:rsid w:val="00396B84"/>
    <w:rsid w:val="003A584A"/>
    <w:rsid w:val="0042687B"/>
    <w:rsid w:val="00445ECD"/>
    <w:rsid w:val="00475881"/>
    <w:rsid w:val="00475C27"/>
    <w:rsid w:val="004E37F8"/>
    <w:rsid w:val="004E7355"/>
    <w:rsid w:val="004F749D"/>
    <w:rsid w:val="00544A42"/>
    <w:rsid w:val="005740A2"/>
    <w:rsid w:val="005D1884"/>
    <w:rsid w:val="00601757"/>
    <w:rsid w:val="0060252A"/>
    <w:rsid w:val="0063384D"/>
    <w:rsid w:val="00636E31"/>
    <w:rsid w:val="00694592"/>
    <w:rsid w:val="006D0DBF"/>
    <w:rsid w:val="006F7006"/>
    <w:rsid w:val="00710BC3"/>
    <w:rsid w:val="00712178"/>
    <w:rsid w:val="00734F03"/>
    <w:rsid w:val="00774E89"/>
    <w:rsid w:val="00783862"/>
    <w:rsid w:val="007C783B"/>
    <w:rsid w:val="007D19A6"/>
    <w:rsid w:val="00811481"/>
    <w:rsid w:val="00884523"/>
    <w:rsid w:val="009026E0"/>
    <w:rsid w:val="009479CB"/>
    <w:rsid w:val="009509DA"/>
    <w:rsid w:val="00982D9B"/>
    <w:rsid w:val="00985D5F"/>
    <w:rsid w:val="00997E07"/>
    <w:rsid w:val="009C4380"/>
    <w:rsid w:val="00A0267A"/>
    <w:rsid w:val="00A22C63"/>
    <w:rsid w:val="00A521DD"/>
    <w:rsid w:val="00A811D1"/>
    <w:rsid w:val="00AB2816"/>
    <w:rsid w:val="00B353C1"/>
    <w:rsid w:val="00B74D8A"/>
    <w:rsid w:val="00C514FF"/>
    <w:rsid w:val="00CC1228"/>
    <w:rsid w:val="00CC487F"/>
    <w:rsid w:val="00DB274C"/>
    <w:rsid w:val="00E22D24"/>
    <w:rsid w:val="00E43B69"/>
    <w:rsid w:val="00EF2BB3"/>
    <w:rsid w:val="00F00941"/>
    <w:rsid w:val="00F660A4"/>
    <w:rsid w:val="00F674C8"/>
    <w:rsid w:val="00F77E38"/>
    <w:rsid w:val="00F97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E870"/>
  <w15:chartTrackingRefBased/>
  <w15:docId w15:val="{9AA81928-41D1-4965-8CAE-A68BFAB5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8114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4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6E24"/>
    <w:pPr>
      <w:ind w:left="720"/>
      <w:contextualSpacing/>
    </w:pPr>
  </w:style>
  <w:style w:type="character" w:customStyle="1" w:styleId="Internetverknpfung">
    <w:name w:val="Internetverknüpfung"/>
    <w:basedOn w:val="Absatz-Standardschriftart"/>
    <w:uiPriority w:val="99"/>
    <w:unhideWhenUsed/>
    <w:rsid w:val="00811481"/>
    <w:rPr>
      <w:color w:val="0563C1" w:themeColor="hyperlink"/>
      <w:u w:val="single"/>
    </w:rPr>
  </w:style>
  <w:style w:type="character" w:customStyle="1" w:styleId="berschrift3Zchn">
    <w:name w:val="Überschrift 3 Zchn"/>
    <w:basedOn w:val="Absatz-Standardschriftart"/>
    <w:link w:val="berschrift3"/>
    <w:uiPriority w:val="9"/>
    <w:rsid w:val="0081148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watch?v=p695yt7gc19" TargetMode="External"/><Relationship Id="rId3" Type="http://schemas.openxmlformats.org/officeDocument/2006/relationships/settings" Target="settings.xml"/><Relationship Id="rId7" Type="http://schemas.openxmlformats.org/officeDocument/2006/relationships/hyperlink" Target="https://www.youtube.com/watch?v=YmmoKThm0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5BjKjgWUxc" TargetMode="External"/><Relationship Id="rId5" Type="http://schemas.openxmlformats.org/officeDocument/2006/relationships/hyperlink" Target="https://m.portal.hogrefe.com/dorsch/soziale-leistungsaktivieru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dc:creator>
  <cp:keywords/>
  <dc:description/>
  <cp:lastModifiedBy> </cp:lastModifiedBy>
  <cp:revision>11</cp:revision>
  <cp:lastPrinted>2019-06-18T08:13:00Z</cp:lastPrinted>
  <dcterms:created xsi:type="dcterms:W3CDTF">2019-10-23T11:16:00Z</dcterms:created>
  <dcterms:modified xsi:type="dcterms:W3CDTF">2019-11-28T11:09:00Z</dcterms:modified>
</cp:coreProperties>
</file>